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5A" w:rsidRDefault="001B091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9pt;margin-top:0;width:153pt;height:60.5pt;z-index:251657728;mso-wrap-distance-left:5pt;mso-wrap-distance-right:5pt;mso-position-horizontal-relative:margin" wrapcoords="2950 0 13150 0 13150 13538 21600 17569 21600 21600 0 21600 0 17569 2950 13538 2950 0" filled="f" stroked="f">
            <v:textbox style="mso-fit-shape-to-text:t" inset="0,0,0,0">
              <w:txbxContent>
                <w:p w:rsidR="00717B5A" w:rsidRDefault="001B091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"\\\\fsa-fs\\Общая папка службы\\PR-отдел\\Сайт ФАУ НИА\\Описания\\ТК079\\media\\image1.png"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3pt;height:60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717B5A" w:rsidRDefault="001B091F">
                  <w:pPr>
                    <w:pStyle w:val="a6"/>
                    <w:shd w:val="clear" w:color="auto" w:fill="auto"/>
                  </w:pPr>
                  <w:r>
                    <w:t>МИНИСТЕРСТВО ПРОМЫШЛЕННОСТИ И ТОРГОВЛИ РОССИЙСКОЙ ФЕДЕРАЦИИ</w:t>
                  </w:r>
                </w:p>
              </w:txbxContent>
            </v:textbox>
            <w10:wrap anchorx="margin"/>
          </v:shape>
        </w:pict>
      </w:r>
    </w:p>
    <w:p w:rsidR="00717B5A" w:rsidRDefault="00717B5A">
      <w:pPr>
        <w:spacing w:line="360" w:lineRule="exact"/>
      </w:pPr>
    </w:p>
    <w:p w:rsidR="00717B5A" w:rsidRDefault="001B091F">
      <w:pPr>
        <w:pStyle w:val="30"/>
        <w:shd w:val="clear" w:color="auto" w:fill="auto"/>
        <w:ind w:left="20"/>
      </w:pPr>
      <w:bookmarkStart w:id="0" w:name="_GoBack"/>
      <w:bookmarkEnd w:id="0"/>
      <w:r>
        <w:t>ФЕДЕРАЛЬНОЕ АГЕНТСТВО</w:t>
      </w:r>
    </w:p>
    <w:p w:rsidR="00717B5A" w:rsidRDefault="001B091F">
      <w:pPr>
        <w:pStyle w:val="30"/>
        <w:shd w:val="clear" w:color="auto" w:fill="auto"/>
        <w:ind w:left="20"/>
      </w:pPr>
      <w:r>
        <w:t xml:space="preserve">ПО </w:t>
      </w:r>
      <w:r>
        <w:t>ТЕХНИЧЕСКОМУ РЕГУЛИРОВАНИЮ И МЕТРОЛОГИИ</w:t>
      </w:r>
    </w:p>
    <w:p w:rsidR="00717B5A" w:rsidRDefault="001B091F">
      <w:pPr>
        <w:pStyle w:val="40"/>
        <w:shd w:val="clear" w:color="auto" w:fill="auto"/>
        <w:spacing w:after="189"/>
        <w:ind w:left="20"/>
      </w:pPr>
      <w:r>
        <w:t>(Госстандарт)</w:t>
      </w:r>
    </w:p>
    <w:p w:rsidR="00717B5A" w:rsidRDefault="001B091F">
      <w:pPr>
        <w:pStyle w:val="10"/>
        <w:keepNext/>
        <w:keepLines/>
        <w:shd w:val="clear" w:color="auto" w:fill="auto"/>
        <w:spacing w:before="0" w:after="150" w:line="320" w:lineRule="exact"/>
        <w:ind w:left="20"/>
      </w:pPr>
      <w:bookmarkStart w:id="1" w:name="bookmark1"/>
      <w:r>
        <w:t>ПРИКАЗ</w:t>
      </w:r>
      <w:bookmarkEnd w:id="1"/>
    </w:p>
    <w:p w:rsidR="00717B5A" w:rsidRDefault="001B091F">
      <w:pPr>
        <w:pStyle w:val="20"/>
        <w:shd w:val="clear" w:color="auto" w:fill="auto"/>
        <w:spacing w:before="0" w:after="479" w:line="280" w:lineRule="exact"/>
      </w:pPr>
      <w:r>
        <w:pict>
          <v:shape id="_x0000_s1029" type="#_x0000_t202" style="position:absolute;margin-left:397.75pt;margin-top:-.95pt;width:56.15pt;height:17.5pt;z-index:-125829376;mso-wrap-distance-left:5pt;mso-wrap-distance-right:5pt;mso-position-horizontal-relative:margin" filled="f" stroked="f">
            <v:textbox style="mso-fit-shape-to-text:t" inset="0,0,0,0">
              <w:txbxContent>
                <w:p w:rsidR="00717B5A" w:rsidRDefault="001B091F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  <w:vertAlign w:val="subscript"/>
                    </w:rPr>
                    <w:t>№</w:t>
                  </w:r>
                  <w:r>
                    <w:rPr>
                      <w:rStyle w:val="2Exact"/>
                    </w:rPr>
                    <w:t xml:space="preserve"> 2538</w:t>
                  </w:r>
                </w:p>
              </w:txbxContent>
            </v:textbox>
            <w10:wrap type="square" side="left" anchorx="margin"/>
          </v:shape>
        </w:pict>
      </w:r>
      <w:r>
        <w:t>20 ноября 2017 г.</w:t>
      </w:r>
    </w:p>
    <w:p w:rsidR="00717B5A" w:rsidRDefault="001B091F">
      <w:pPr>
        <w:pStyle w:val="30"/>
        <w:shd w:val="clear" w:color="auto" w:fill="auto"/>
        <w:spacing w:after="450" w:line="200" w:lineRule="exact"/>
        <w:ind w:left="20"/>
      </w:pPr>
      <w:r>
        <w:t>Москва</w:t>
      </w:r>
    </w:p>
    <w:p w:rsidR="00717B5A" w:rsidRDefault="001B091F">
      <w:pPr>
        <w:pStyle w:val="50"/>
        <w:shd w:val="clear" w:color="auto" w:fill="auto"/>
        <w:spacing w:before="0"/>
        <w:ind w:left="20"/>
      </w:pPr>
      <w:r>
        <w:t>Об организации деятельности</w:t>
      </w:r>
      <w:r>
        <w:br/>
        <w:t xml:space="preserve">технического комитета по стандартизации </w:t>
      </w:r>
      <w:r>
        <w:t>«Оценка соответствия»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В целях реализации Федерального закона от 29 июня 2016 г. № 162-ФЗ «О </w:t>
      </w:r>
      <w:r>
        <w:t xml:space="preserve">стандартизации в Российской Федерации», повышения эффективности работ по стандартизации на национальном, межгосударственном и международном уровнях и по согласованию с заинтересованными организациями </w:t>
      </w:r>
      <w:r>
        <w:rPr>
          <w:rStyle w:val="22pt"/>
        </w:rPr>
        <w:t>приказываю: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20" w:lineRule="exact"/>
        <w:ind w:firstLine="740"/>
        <w:jc w:val="both"/>
      </w:pPr>
      <w:r>
        <w:t xml:space="preserve">Организовать деятельность технического </w:t>
      </w:r>
      <w:r>
        <w:t>комитета по стандартизации «Оценка соответствия» (далее - технический комитет) в соответствии с настоящим приказом.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20" w:lineRule="exact"/>
        <w:ind w:firstLine="740"/>
        <w:jc w:val="both"/>
      </w:pPr>
      <w:r>
        <w:t>Закрепить за техническим комитетом объекты стандартизации в соответствии с кодом по ОКС 03.120.20 - Сертификация продукции и фирм. Оценка со</w:t>
      </w:r>
      <w:r>
        <w:t>ответствия (включая аккредитацию лабораторий, программы аудита и проведение аудита).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320" w:lineRule="exact"/>
        <w:ind w:firstLine="740"/>
        <w:jc w:val="both"/>
      </w:pPr>
      <w:r>
        <w:t>Возложить выполнение функций по ведению дел секретариата технического комитета на федеральное автономное учреждение «Национальный институт аккредитации» (далее - ФАУ НИА).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0" w:line="320" w:lineRule="exact"/>
        <w:ind w:firstLine="740"/>
        <w:jc w:val="both"/>
      </w:pPr>
      <w:r>
        <w:t>Назначить:</w:t>
      </w:r>
    </w:p>
    <w:p w:rsidR="00717B5A" w:rsidRDefault="001B091F">
      <w:pPr>
        <w:pStyle w:val="20"/>
        <w:shd w:val="clear" w:color="auto" w:fill="auto"/>
        <w:spacing w:before="0" w:after="0" w:line="320" w:lineRule="exact"/>
        <w:ind w:firstLine="740"/>
        <w:jc w:val="both"/>
      </w:pPr>
      <w:r>
        <w:t>председателем технического комитета - вице-президента общероссийской общественной организации малого и среднего предпринимательства «ОПОРА России» Блудян Марину Анатольевну;</w:t>
      </w:r>
    </w:p>
    <w:p w:rsidR="00717B5A" w:rsidRDefault="001B091F">
      <w:pPr>
        <w:pStyle w:val="20"/>
        <w:shd w:val="clear" w:color="auto" w:fill="auto"/>
        <w:spacing w:before="0" w:after="0" w:line="320" w:lineRule="exact"/>
        <w:ind w:firstLine="740"/>
        <w:jc w:val="both"/>
      </w:pPr>
      <w:r>
        <w:t>ответственным секретарем технического комитета - заместителя генеральн</w:t>
      </w:r>
      <w:r>
        <w:t>ого директора ФАУ НИА Серову Наталью Валериевну.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0" w:line="320" w:lineRule="exact"/>
        <w:ind w:firstLine="740"/>
        <w:jc w:val="both"/>
      </w:pPr>
      <w:r>
        <w:t>Утвердить прилагаемые:</w:t>
      </w:r>
    </w:p>
    <w:p w:rsidR="00717B5A" w:rsidRDefault="001B091F">
      <w:pPr>
        <w:pStyle w:val="20"/>
        <w:shd w:val="clear" w:color="auto" w:fill="auto"/>
        <w:spacing w:before="0" w:after="0" w:line="320" w:lineRule="exact"/>
        <w:ind w:firstLine="740"/>
        <w:jc w:val="both"/>
      </w:pPr>
      <w:r>
        <w:t>состав технического комитета;</w:t>
      </w:r>
    </w:p>
    <w:p w:rsidR="00717B5A" w:rsidRDefault="001B091F">
      <w:pPr>
        <w:pStyle w:val="20"/>
        <w:shd w:val="clear" w:color="auto" w:fill="auto"/>
        <w:spacing w:before="0" w:after="0" w:line="320" w:lineRule="exact"/>
        <w:ind w:firstLine="740"/>
        <w:jc w:val="both"/>
      </w:pPr>
      <w:r>
        <w:t>структуру технического комитета;</w:t>
      </w:r>
    </w:p>
    <w:p w:rsidR="00717B5A" w:rsidRDefault="001B091F">
      <w:pPr>
        <w:pStyle w:val="20"/>
        <w:shd w:val="clear" w:color="auto" w:fill="auto"/>
        <w:spacing w:before="0" w:after="0" w:line="320" w:lineRule="exact"/>
        <w:ind w:firstLine="740"/>
        <w:jc w:val="both"/>
      </w:pPr>
      <w:r>
        <w:t>положение о техническом комитете.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20" w:lineRule="exact"/>
        <w:ind w:firstLine="740"/>
        <w:jc w:val="both"/>
      </w:pPr>
      <w:r>
        <w:t xml:space="preserve">Председателю технического комитета (М.А.Блудян) ежегодно в срок до 1 апреля года, </w:t>
      </w:r>
      <w:r>
        <w:t xml:space="preserve">следующего за отчетным, предоставлять информацию </w:t>
      </w:r>
      <w:r>
        <w:t>о деятельности технического комитета за прошедший год в Федеральное агентство по техническому регулированию и метрологии.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24" w:lineRule="exact"/>
        <w:ind w:firstLine="740"/>
        <w:jc w:val="both"/>
      </w:pPr>
      <w:r>
        <w:t>Управлению технического регулирования и стандартизации Федерального агентства по техн</w:t>
      </w:r>
      <w:r>
        <w:t xml:space="preserve">ическому регулированию и метрологии (О.В. </w:t>
      </w:r>
      <w:r>
        <w:t>Мезенцева) обеспечить: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контроль за работой технического комитета, а также координацию, мониторинг и оценку эффективности его деятельности;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lastRenderedPageBreak/>
        <w:t>контроль и координацию работ по национальной, региональной и международной с</w:t>
      </w:r>
      <w:r>
        <w:t>тандартизации, проводимых техническим комитетом;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размещение настоящего приказа на официальном сайте Госстандарта в информационно-телекоммуникационной сети «Интернет» с учетом действующего законодательства о стандартизации.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24" w:lineRule="exact"/>
        <w:ind w:firstLine="740"/>
        <w:jc w:val="both"/>
      </w:pPr>
      <w:r>
        <w:t>Предоставить техническому комитет</w:t>
      </w:r>
      <w:r>
        <w:t>у право участвовать (с правом голосования) в работе комитета по оценке соответствия ИСО.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24" w:lineRule="exact"/>
        <w:ind w:firstLine="740"/>
        <w:jc w:val="both"/>
      </w:pPr>
      <w:r>
        <w:t>Возложить на технический комитет функции постоянно действующего национального рабочего органа в МТК 538 «Оценка соответствия».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0" w:line="324" w:lineRule="exact"/>
        <w:ind w:firstLine="740"/>
        <w:jc w:val="both"/>
      </w:pPr>
      <w:r>
        <w:t>Признать утратившими силу:</w:t>
      </w:r>
    </w:p>
    <w:p w:rsidR="00717B5A" w:rsidRDefault="001B091F">
      <w:pPr>
        <w:pStyle w:val="20"/>
        <w:shd w:val="clear" w:color="auto" w:fill="auto"/>
        <w:tabs>
          <w:tab w:val="left" w:pos="1782"/>
          <w:tab w:val="left" w:pos="3733"/>
          <w:tab w:val="left" w:pos="5199"/>
          <w:tab w:val="left" w:pos="5757"/>
          <w:tab w:val="left" w:pos="7776"/>
        </w:tabs>
        <w:spacing w:before="0" w:after="0" w:line="324" w:lineRule="exact"/>
        <w:ind w:firstLine="740"/>
        <w:jc w:val="both"/>
      </w:pPr>
      <w:r>
        <w:t>приказ</w:t>
      </w:r>
      <w:r>
        <w:tab/>
        <w:t>Федера</w:t>
      </w:r>
      <w:r>
        <w:t>льного</w:t>
      </w:r>
      <w:r>
        <w:tab/>
        <w:t>агентства</w:t>
      </w:r>
      <w:r>
        <w:tab/>
        <w:t>по</w:t>
      </w:r>
      <w:r>
        <w:tab/>
        <w:t>техническому</w:t>
      </w:r>
      <w:r>
        <w:tab/>
        <w:t>регулированию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jc w:val="both"/>
      </w:pPr>
      <w:r>
        <w:t>и метрологии от 5 октября 2010 г. № 3834 «О создании технического комитета по стандартизации ТК «Оценка соответствия»;</w:t>
      </w:r>
    </w:p>
    <w:p w:rsidR="00717B5A" w:rsidRDefault="001B091F">
      <w:pPr>
        <w:pStyle w:val="20"/>
        <w:shd w:val="clear" w:color="auto" w:fill="auto"/>
        <w:tabs>
          <w:tab w:val="left" w:pos="1782"/>
          <w:tab w:val="left" w:pos="3741"/>
          <w:tab w:val="left" w:pos="5199"/>
          <w:tab w:val="left" w:pos="5764"/>
          <w:tab w:val="left" w:pos="7776"/>
        </w:tabs>
        <w:spacing w:before="0" w:after="0" w:line="324" w:lineRule="exact"/>
        <w:ind w:firstLine="740"/>
        <w:jc w:val="both"/>
      </w:pPr>
      <w:r>
        <w:t>приказ</w:t>
      </w:r>
      <w:r>
        <w:tab/>
        <w:t>Федерального</w:t>
      </w:r>
      <w:r>
        <w:tab/>
        <w:t>агентства</w:t>
      </w:r>
      <w:r>
        <w:tab/>
        <w:t>по</w:t>
      </w:r>
      <w:r>
        <w:tab/>
        <w:t>техническому</w:t>
      </w:r>
      <w:r>
        <w:tab/>
        <w:t>регулированию</w:t>
      </w:r>
    </w:p>
    <w:p w:rsidR="00717B5A" w:rsidRDefault="001B091F">
      <w:pPr>
        <w:pStyle w:val="20"/>
        <w:shd w:val="clear" w:color="auto" w:fill="auto"/>
        <w:spacing w:before="0" w:after="0" w:line="324" w:lineRule="exact"/>
        <w:jc w:val="both"/>
      </w:pPr>
      <w:r>
        <w:t>и метрологии от 6 июня 2011 г.</w:t>
      </w:r>
      <w:r>
        <w:t xml:space="preserve"> №2591 «О внесении изменений в приказ Федерального агентства по техническому регулированию и метрологии от 5 октября 2010 г. №3834 «О создании технического комитета по стандартизации ТК «Оценка соответствия».</w:t>
      </w:r>
    </w:p>
    <w:p w:rsidR="00717B5A" w:rsidRDefault="001B091F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935" w:line="324" w:lineRule="exact"/>
        <w:ind w:firstLine="740"/>
        <w:jc w:val="both"/>
      </w:pPr>
      <w:r>
        <w:t>Контроль исполнения настоящего приказа оставляю</w:t>
      </w:r>
      <w:r>
        <w:t xml:space="preserve"> за собой.</w:t>
      </w:r>
    </w:p>
    <w:p w:rsidR="00717B5A" w:rsidRDefault="001B091F">
      <w:pPr>
        <w:pStyle w:val="20"/>
        <w:shd w:val="clear" w:color="auto" w:fill="auto"/>
        <w:spacing w:before="0" w:after="0" w:line="280" w:lineRule="exact"/>
        <w:jc w:val="both"/>
      </w:pPr>
      <w:r>
        <w:pict>
          <v:shape id="_x0000_s1030" type="#_x0000_t202" style="position:absolute;left:0;text-align:left;margin-left:406.6pt;margin-top:-1.1pt;width:79.55pt;height:16.85pt;z-index:-125829375;mso-wrap-distance-left:5pt;mso-wrap-distance-right:5pt;mso-position-horizontal-relative:margin" filled="f" stroked="f">
            <v:textbox style="mso-fit-shape-to-text:t" inset="0,0,0,0">
              <w:txbxContent>
                <w:p w:rsidR="00717B5A" w:rsidRDefault="001B091F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А.П. Шалаев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left:0;text-align:left;margin-left:166.3pt;margin-top:150.55pt;width:236.9pt;height:50.2pt;z-index:-125829374;mso-wrap-distance-left:165.05pt;mso-wrap-distance-right:83.9pt;mso-wrap-distance-bottom:1.75pt;mso-position-horizontal-relative:margin" filled="f" stroked="f">
            <v:textbox style="mso-fit-shape-to-text:t" inset="0,0,0,0">
              <w:txbxContent>
                <w:p w:rsidR="00717B5A" w:rsidRDefault="001B091F">
                  <w:pPr>
                    <w:pStyle w:val="6"/>
                    <w:shd w:val="clear" w:color="auto" w:fill="auto"/>
                    <w:tabs>
                      <w:tab w:val="left" w:pos="4522"/>
                    </w:tabs>
                    <w:spacing w:line="300" w:lineRule="exact"/>
                  </w:pPr>
                  <w:r>
                    <w:rPr>
                      <w:rStyle w:val="6GeorgiaExact"/>
                    </w:rPr>
                    <w:t>(</w:t>
                  </w:r>
                  <w:r>
                    <w:tab/>
                    <w:t>л</w:t>
                  </w:r>
                </w:p>
                <w:p w:rsidR="00717B5A" w:rsidRDefault="001B091F">
                  <w:pPr>
                    <w:pStyle w:val="7"/>
                    <w:shd w:val="clear" w:color="auto" w:fill="auto"/>
                    <w:ind w:left="20"/>
                  </w:pPr>
                  <w:r>
                    <w:t>Подлинник электронного документа, подписанного ЭП,</w:t>
                  </w:r>
                  <w:r>
                    <w:br/>
                    <w:t>хранится в системе электронного документооборота</w:t>
                  </w:r>
                  <w:r>
                    <w:br/>
                    <w:t>Федеральное агентство по техническому регулированию и</w:t>
                  </w:r>
                  <w:r>
                    <w:br/>
                    <w:t>метрологии.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21.4pt;margin-top:201.65pt;width:125.65pt;height:11.35pt;z-index:-125829373;mso-wrap-distance-left:5pt;mso-wrap-distance-right:140.05pt;mso-wrap-distance-bottom:10.2pt;mso-position-horizontal-relative:margin" filled="f" stroked="f">
            <v:textbox style="mso-fit-shape-to-text:t" inset="0,0,0,0">
              <w:txbxContent>
                <w:p w:rsidR="00717B5A" w:rsidRDefault="001B091F">
                  <w:pPr>
                    <w:pStyle w:val="8"/>
                    <w:shd w:val="clear" w:color="auto" w:fill="000000"/>
                    <w:spacing w:line="170" w:lineRule="exact"/>
                  </w:pPr>
                  <w:r>
                    <w:rPr>
                      <w:rStyle w:val="8Exact0"/>
                    </w:rPr>
                    <w:t>СВЕДЕНИЯ О СЕРТИФИКАТЕ ЭП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166.85pt;margin-top:222.55pt;width:234.35pt;height:37.85pt;z-index:-125829372;mso-wrap-distance-left:165.6pt;mso-wrap-distance-right:85.85pt;mso-wrap-distance-bottom:18.45pt;mso-position-horizontal-relative:margin" filled="f" stroked="f">
            <v:textbox style="mso-fit-shape-to-text:t" inset="0,0,0,0">
              <w:txbxContent>
                <w:p w:rsidR="00717B5A" w:rsidRDefault="001B091F">
                  <w:pPr>
                    <w:pStyle w:val="7"/>
                    <w:shd w:val="clear" w:color="auto" w:fill="auto"/>
                    <w:ind w:left="220" w:right="940"/>
                    <w:jc w:val="left"/>
                  </w:pPr>
                  <w:r>
                    <w:t xml:space="preserve">Сертификат: </w:t>
                  </w:r>
                  <w:r w:rsidRPr="001B091F">
                    <w:rPr>
                      <w:lang w:eastAsia="en-US" w:bidi="en-US"/>
                    </w:rPr>
                    <w:t>00</w:t>
                  </w:r>
                  <w:r>
                    <w:rPr>
                      <w:lang w:val="en-US" w:eastAsia="en-US" w:bidi="en-US"/>
                    </w:rPr>
                    <w:t>E</w:t>
                  </w:r>
                  <w:r w:rsidRPr="001B091F">
                    <w:rPr>
                      <w:lang w:eastAsia="en-US" w:bidi="en-US"/>
                    </w:rPr>
                    <w:t>1036</w:t>
                  </w:r>
                  <w:r>
                    <w:rPr>
                      <w:lang w:val="en-US" w:eastAsia="en-US" w:bidi="en-US"/>
                    </w:rPr>
                    <w:t>ECAA</w:t>
                  </w:r>
                  <w:r w:rsidRPr="001B091F">
                    <w:rPr>
                      <w:lang w:eastAsia="en-US" w:bidi="en-US"/>
                    </w:rPr>
                    <w:t>3</w:t>
                  </w:r>
                  <w:r>
                    <w:rPr>
                      <w:lang w:val="en-US" w:eastAsia="en-US" w:bidi="en-US"/>
                    </w:rPr>
                    <w:t>UE</w:t>
                  </w:r>
                  <w:r w:rsidRPr="001B091F">
                    <w:rPr>
                      <w:lang w:eastAsia="en-US" w:bidi="en-US"/>
                    </w:rPr>
                    <w:t>780</w:t>
                  </w:r>
                  <w:r>
                    <w:rPr>
                      <w:lang w:val="en-US" w:eastAsia="en-US" w:bidi="en-US"/>
                    </w:rPr>
                    <w:t>DAEOO</w:t>
                  </w:r>
                  <w:r w:rsidRPr="001B091F">
                    <w:rPr>
                      <w:lang w:eastAsia="en-US" w:bidi="en-US"/>
                    </w:rPr>
                    <w:t>71</w:t>
                  </w:r>
                  <w:r>
                    <w:rPr>
                      <w:lang w:val="en-US" w:eastAsia="en-US" w:bidi="en-US"/>
                    </w:rPr>
                    <w:t>B</w:t>
                  </w:r>
                  <w:r w:rsidRPr="001B091F">
                    <w:rPr>
                      <w:lang w:eastAsia="en-US" w:bidi="en-US"/>
                    </w:rPr>
                    <w:t>3</w:t>
                  </w:r>
                  <w:r>
                    <w:rPr>
                      <w:lang w:val="en-US" w:eastAsia="en-US" w:bidi="en-US"/>
                    </w:rPr>
                    <w:t>B</w:t>
                  </w:r>
                  <w:r w:rsidRPr="001B091F">
                    <w:rPr>
                      <w:lang w:eastAsia="en-US" w:bidi="en-US"/>
                    </w:rPr>
                    <w:t>55</w:t>
                  </w:r>
                  <w:r>
                    <w:rPr>
                      <w:lang w:val="en-US" w:eastAsia="en-US" w:bidi="en-US"/>
                    </w:rPr>
                    <w:t>F</w:t>
                  </w:r>
                  <w:r w:rsidRPr="001B091F">
                    <w:rPr>
                      <w:lang w:eastAsia="en-US" w:bidi="en-US"/>
                    </w:rPr>
                    <w:t>1</w:t>
                  </w:r>
                  <w:r>
                    <w:rPr>
                      <w:lang w:val="en-US" w:eastAsia="en-US" w:bidi="en-US"/>
                    </w:rPr>
                    <w:t>C</w:t>
                  </w:r>
                  <w:r w:rsidRPr="001B091F">
                    <w:rPr>
                      <w:lang w:eastAsia="en-US" w:bidi="en-US"/>
                    </w:rPr>
                    <w:t xml:space="preserve">2 </w:t>
                  </w:r>
                  <w:r>
                    <w:t>Кому выдан: Шалаев Антон Павлович Действителен: с 16.11.2017 до 16.11.2018</w:t>
                  </w:r>
                </w:p>
                <w:p w:rsidR="00717B5A" w:rsidRDefault="001B091F">
                  <w:pPr>
                    <w:pStyle w:val="12"/>
                    <w:keepNext/>
                    <w:keepLines/>
                    <w:shd w:val="clear" w:color="auto" w:fill="auto"/>
                    <w:tabs>
                      <w:tab w:val="left" w:leader="underscore" w:pos="2218"/>
                      <w:tab w:val="left" w:leader="underscore" w:pos="4543"/>
                    </w:tabs>
                    <w:spacing w:line="280" w:lineRule="exact"/>
                  </w:pPr>
                  <w:bookmarkStart w:id="2" w:name="bookmark0"/>
                  <w:r>
                    <w:t>V</w:t>
                  </w:r>
                  <w:r>
                    <w:tab/>
                  </w:r>
                  <w:r>
                    <w:rPr>
                      <w:lang w:val="en-US" w:eastAsia="en-US" w:bidi="en-US"/>
                    </w:rPr>
                    <w:t>Z</w:t>
                  </w:r>
                  <w:r>
                    <w:tab/>
                    <w:t>/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t>Заместитель Руководителя</w:t>
      </w:r>
    </w:p>
    <w:sectPr w:rsidR="00717B5A">
      <w:headerReference w:type="even" r:id="rId9"/>
      <w:headerReference w:type="default" r:id="rId10"/>
      <w:headerReference w:type="first" r:id="rId11"/>
      <w:pgSz w:w="11900" w:h="16840"/>
      <w:pgMar w:top="1189" w:right="515" w:bottom="990" w:left="859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091F">
      <w:r>
        <w:separator/>
      </w:r>
    </w:p>
  </w:endnote>
  <w:endnote w:type="continuationSeparator" w:id="0">
    <w:p w:rsidR="00000000" w:rsidRDefault="001B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5A" w:rsidRDefault="001B091F">
      <w:r>
        <w:separator/>
      </w:r>
    </w:p>
  </w:footnote>
  <w:footnote w:type="continuationSeparator" w:id="0">
    <w:p w:rsidR="00717B5A" w:rsidRDefault="001B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Default="001B09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5.45pt;margin-top:35.45pt;width:4.7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7B5A" w:rsidRDefault="001B091F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091F">
                  <w:rPr>
                    <w:rStyle w:val="Tahoma105pt"/>
                    <w:noProof/>
                  </w:rPr>
                  <w:t>4</w:t>
                </w:r>
                <w:r>
                  <w:rPr>
                    <w:rStyle w:val="Tahoma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Default="001B09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45pt;margin-top:35.45pt;width:4.7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7B5A" w:rsidRDefault="001B091F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B091F">
                  <w:rPr>
                    <w:rStyle w:val="Tahoma105pt"/>
                    <w:noProof/>
                  </w:rPr>
                  <w:t>3</w:t>
                </w:r>
                <w:r>
                  <w:rPr>
                    <w:rStyle w:val="Tahoma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Default="001B09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5pt;margin-top:36.25pt;width:4.7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7B5A" w:rsidRDefault="001B091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04F"/>
    <w:multiLevelType w:val="multilevel"/>
    <w:tmpl w:val="15FEFBE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11DD3"/>
    <w:multiLevelType w:val="multilevel"/>
    <w:tmpl w:val="C3482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D1EFC"/>
    <w:multiLevelType w:val="multilevel"/>
    <w:tmpl w:val="A2F87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841DA"/>
    <w:multiLevelType w:val="multilevel"/>
    <w:tmpl w:val="20DCEB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05CE1"/>
    <w:multiLevelType w:val="multilevel"/>
    <w:tmpl w:val="B67E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43273"/>
    <w:multiLevelType w:val="multilevel"/>
    <w:tmpl w:val="541C3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F61C4"/>
    <w:multiLevelType w:val="multilevel"/>
    <w:tmpl w:val="E0DCF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13BA0"/>
    <w:multiLevelType w:val="multilevel"/>
    <w:tmpl w:val="5D52A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7B5A"/>
    <w:rsid w:val="001B091F"/>
    <w:rsid w:val="007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27B13E35-A48C-4003-AAB4-8D76C4C4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GeorgiaExact">
    <w:name w:val="Основной текст (6) + Georgia;Полужирный;Курсив Exact"/>
    <w:basedOn w:val="6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Exact"/>
    <w:basedOn w:val="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5pt0pt">
    <w:name w:val="Основной текст (2) + 4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1pt-1pt">
    <w:name w:val="Основной текст (2) + Georgia;11 pt;Интервал -1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105pt">
    <w:name w:val="Колонтитул + Tahoma;10;5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66" w:lineRule="exact"/>
      <w:jc w:val="center"/>
    </w:pPr>
    <w:rPr>
      <w:rFonts w:ascii="Tahoma" w:eastAsia="Tahoma" w:hAnsi="Tahoma" w:cs="Tahoma"/>
      <w:spacing w:val="-10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STD PC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Челышева Елена Викторовна</cp:lastModifiedBy>
  <cp:revision>2</cp:revision>
  <dcterms:created xsi:type="dcterms:W3CDTF">2019-03-27T13:50:00Z</dcterms:created>
  <dcterms:modified xsi:type="dcterms:W3CDTF">2019-03-27T13:57:00Z</dcterms:modified>
</cp:coreProperties>
</file>